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ส่วนที่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แบบรายงานผลการดำเนิน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แผนงาน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โครงการ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กิจกรรม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ที่ได้รับงบประมาณสนับสนุนจาก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กองทุนหลักประกันสุขภาพ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(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สำหรับผู้เสนอแผนงาน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โครงการ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กิจกรรม ลงรายละเอียดเมื่อเสร็จสิ้นการดำเนินงาน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)</w:t>
      </w:r>
    </w:p>
    <w:p>
      <w:pPr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โครงการ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บริหารจัดการกองทุนหลักประกันสุขภาพ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เทศบาลตำบลทุ่งหว้า</w:t>
      </w:r>
    </w:p>
    <w:p>
      <w:pPr>
        <w:jc w:val="center"/>
        <w:rPr>
          <w:rFonts w:hint="cs" w:ascii="TH SarabunPSK" w:hAnsi="TH SarabunPSK" w:eastAsia="Calibri" w:cs="TH SarabunPSK"/>
          <w:b/>
          <w:bCs/>
          <w:sz w:val="32"/>
          <w:szCs w:val="32"/>
          <w:lang w:val="en-US"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ประจำ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ปีงบประมาณ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256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>5</w:t>
      </w:r>
    </w:p>
    <w:p>
      <w:pPr>
        <w:spacing w:before="240"/>
        <w:rPr>
          <w:rFonts w:ascii="TH SarabunPSK" w:hAnsi="TH SarabunPSK" w:eastAsia="Calibri" w:cs="TH SarabunPSK"/>
          <w:b/>
          <w:bCs/>
          <w:sz w:val="32"/>
          <w:szCs w:val="32"/>
        </w:rPr>
      </w:pPr>
      <w:r>
        <w:rPr>
          <w:rFonts w:hint="cs" w:ascii="TH SarabunPSK" w:hAnsi="TH SarabunPSK" w:eastAsia="Calibri" w:cs="TH SarabunPSK"/>
          <w:b/>
          <w:bCs/>
          <w:sz w:val="32"/>
          <w:szCs w:val="32"/>
          <w:cs/>
          <w:lang w:val="th-TH" w:bidi="th-TH"/>
        </w:rPr>
        <w:t xml:space="preserve">วัตถุประสงค์ </w:t>
      </w:r>
    </w:p>
    <w:p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b/>
          <w:bCs/>
          <w:color w:val="333333"/>
          <w:sz w:val="32"/>
          <w:szCs w:val="32"/>
          <w:shd w:val="clear" w:color="auto" w:fill="F5F5F5"/>
          <w:cs/>
        </w:rPr>
        <w:t>1</w:t>
      </w:r>
      <w:r>
        <w:rPr>
          <w:rFonts w:hint="cs" w:ascii="TH SarabunPSK" w:hAnsi="TH SarabunPSK" w:cs="TH SarabunPSK"/>
          <w:color w:val="333333"/>
          <w:sz w:val="32"/>
          <w:szCs w:val="32"/>
          <w:shd w:val="clear" w:color="auto" w:fill="F5F5F5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เพื่อให้คณะกรรมการกองทุนฯพิจารณาอนุมัติแผนงาน หรือโครงการ หรือกิจกรรม ให้เป็นไปตามวัตถุประสงค์ของกองทุน</w:t>
      </w:r>
    </w:p>
    <w:p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color w:val="333333"/>
          <w:sz w:val="32"/>
          <w:szCs w:val="32"/>
          <w:shd w:val="clear" w:color="auto" w:fill="F5F5F5"/>
        </w:rPr>
        <w:t>2</w:t>
      </w:r>
      <w:r>
        <w:rPr>
          <w:rFonts w:ascii="TH SarabunPSK" w:hAnsi="TH SarabunPSK" w:cs="TH SarabunPSK"/>
          <w:color w:val="333333"/>
          <w:sz w:val="32"/>
          <w:szCs w:val="32"/>
          <w:shd w:val="clear" w:color="auto" w:fill="F5F5F5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เพื่อให้คณะกรรมการกองทุนฯพิจารณาออกระเบียบที่จำเป็นเพื่อประสิทธิภาพในการบริหารกองทุน </w:t>
      </w:r>
    </w:p>
    <w:p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color w:val="333333"/>
          <w:sz w:val="32"/>
          <w:szCs w:val="32"/>
          <w:shd w:val="clear" w:color="auto" w:fill="F5F5F5"/>
        </w:rPr>
        <w:t>3</w:t>
      </w:r>
      <w:r>
        <w:rPr>
          <w:rFonts w:ascii="TH SarabunPSK" w:hAnsi="TH SarabunPSK" w:cs="TH SarabunPSK"/>
          <w:color w:val="333333"/>
          <w:sz w:val="32"/>
          <w:szCs w:val="32"/>
          <w:shd w:val="clear" w:color="auto" w:fill="F5F5F5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เพื่อให้คณะกรรมการกองทุนฯควบคุมและกำกับดูแลการรับเงิน การจ่ายเงิน การเก็บรักษาเงินและการจัดทำบัญชีเงินหรือทรัพย์สินในกองทุนหลักประกันสุขภาพ ให้เป็นไปตามหลักเกณฑ์ที่คณะกรรมการหลักประกันสุขภาพแห่งชาติกำหนด</w:t>
      </w:r>
    </w:p>
    <w:p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>4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เพื่อให้คณะกรรมการกองทุนฯกำกับดูแลให้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ห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น่วยงาน หรือกลุ่มหรือองค์กรผู้ที่ได้รับอนุมัติงบประมาณ ให้เป็นไปตามแผนงาน โครงการที่คณะกรรมการกองทุนอนุมัติ และตามหลักเกณฑ์ที่คณะกรรมการหลักประกันสุขภาพกำหนด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ฝใ</w:t>
      </w:r>
    </w:p>
    <w:p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>5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คณะกรรมการกองทุนฯ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ใ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ห้ความเห็นชอบการจัดทำสรุปผลการดำเนินงาน รายงานการรับจ่ายและเงินคงเหลือของกองทุนหลักประกันสุขภาพ  </w:t>
      </w:r>
    </w:p>
    <w:p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6.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ประชาชนรู้และเข้าใจในหลักเกณฑ์ที่เกี่ยวข้อง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กับกองทุนฯ</w:t>
      </w:r>
    </w:p>
    <w:p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>7.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คณะอนุกรรมการกองทุนฯจัดทำโครงการเพื่อของบสนับสนุนจากกองทุนฯ</w:t>
      </w:r>
    </w:p>
    <w:p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>8.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เพื่อให้คณะอนุกรรมการประสานกองทุนกับ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ชุมชน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และประชาชนที่เกี่ยวข้องกับการดำเนินงานกองทุนฯ</w:t>
      </w:r>
    </w:p>
    <w:p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9.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เพื่อให้คณะอนุกรรมการ</w:t>
      </w:r>
      <w:r>
        <w:rPr>
          <w:rFonts w:ascii="TH SarabunPSK" w:hAnsi="TH SarabunPSK" w:cs="TH SarabunPSK"/>
          <w:sz w:val="32"/>
          <w:szCs w:val="32"/>
        </w:rPr>
        <w:t xml:space="preserve">LTC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เสนอ </w:t>
      </w:r>
      <w:r>
        <w:rPr>
          <w:rFonts w:ascii="TH SarabunPSK" w:hAnsi="TH SarabunPSK" w:cs="TH SarabunPSK"/>
          <w:sz w:val="32"/>
          <w:szCs w:val="32"/>
        </w:rPr>
        <w:t xml:space="preserve">care plan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และรายงานการบริการจัดดูแลระยะยาวสำหรับผู้สูงอายุที่มีภาวะพึ่งพิง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ต่อคณะกรรมการกองทุนฯ</w:t>
      </w:r>
    </w:p>
    <w:p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10.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เพื่อใช้จ่ายในการ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เข้าร่วม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อบรมต่างๆ ตามที่กองทุนฯ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และ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สปสช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กำหนด</w:t>
      </w:r>
    </w:p>
    <w:p>
      <w:pPr>
        <w:spacing w:before="240"/>
        <w:ind w:firstLine="720"/>
        <w:rPr>
          <w:rFonts w:ascii="TH SarabunPSK" w:hAnsi="TH SarabunPSK" w:eastAsia="Calibri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eastAsia="Calibri" w:cs="TH SarabunPSK"/>
          <w:b/>
          <w:bCs/>
          <w:sz w:val="32"/>
          <w:szCs w:val="32"/>
          <w:cs/>
          <w:lang w:val="th-TH" w:bidi="th-TH"/>
        </w:rPr>
        <w:t>เป้าหมาย</w:t>
      </w:r>
    </w:p>
    <w:p>
      <w:pPr>
        <w:spacing w:after="200" w:line="276" w:lineRule="auto"/>
        <w:ind w:firstLine="720"/>
        <w:contextualSpacing/>
        <w:rPr>
          <w:rFonts w:ascii="TH SarabunPSK" w:hAnsi="TH SarabunPSK" w:eastAsia="Calibri" w:cs="TH SarabunPSK"/>
          <w:sz w:val="32"/>
          <w:szCs w:val="32"/>
          <w:cs/>
        </w:rPr>
      </w:pPr>
      <w:r>
        <w:rPr>
          <w:rFonts w:hint="cs" w:ascii="TH SarabunPSK" w:hAnsi="TH SarabunPSK" w:eastAsia="Calibri" w:cs="TH SarabunPSK"/>
          <w:sz w:val="32"/>
          <w:szCs w:val="32"/>
          <w:cs/>
        </w:rPr>
        <w:t xml:space="preserve">- </w:t>
      </w: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>คณะกรรมการกองทุนหลักประกันสุขภาพฯ</w:t>
      </w:r>
      <w:r>
        <w:rPr>
          <w:rFonts w:hint="cs" w:ascii="TH SarabunPSK" w:hAnsi="TH SarabunPSK" w:eastAsia="Calibri" w:cs="TH SarabunPSK"/>
          <w:sz w:val="32"/>
          <w:szCs w:val="32"/>
          <w:cs/>
        </w:rPr>
        <w:t>/</w:t>
      </w: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>คณะอนุกรรมการกองทุนหลักประกันสุขภาพฯ</w:t>
      </w:r>
      <w:r>
        <w:rPr>
          <w:rFonts w:hint="cs" w:ascii="TH SarabunPSK" w:hAnsi="TH SarabunPSK" w:eastAsia="Calibri" w:cs="TH SarabunPSK"/>
          <w:sz w:val="32"/>
          <w:szCs w:val="32"/>
          <w:cs/>
          <w:lang w:val="en-US" w:bidi="th-TH"/>
        </w:rPr>
        <w:t>/</w:t>
      </w: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 xml:space="preserve">คณะกรรมการสนับสนุนการจัดบริการดูแลระยะยาวสำหรับผู้สูงอายุที่มีภาวะพึ่งพิงในพื้นที่และคณะทำงานกองทุนหลักประกันสุขภาพเทศบาลตำบลทุ่งหว้าจำนวน </w:t>
      </w:r>
      <w:r>
        <w:rPr>
          <w:rFonts w:hint="cs" w:ascii="TH SarabunPSK" w:hAnsi="TH SarabunPSK" w:eastAsia="Calibri" w:cs="TH SarabunPSK"/>
          <w:sz w:val="32"/>
          <w:szCs w:val="32"/>
          <w:cs/>
        </w:rPr>
        <w:t>4</w:t>
      </w:r>
      <w:r>
        <w:rPr>
          <w:rFonts w:hint="cs" w:ascii="TH SarabunPSK" w:hAnsi="TH SarabunPSK" w:eastAsia="Calibri" w:cs="TH SarabunPSK"/>
          <w:sz w:val="32"/>
          <w:szCs w:val="32"/>
          <w:cs/>
          <w:lang w:val="en-US" w:bidi="th-TH"/>
        </w:rPr>
        <w:t>2</w:t>
      </w:r>
      <w:r>
        <w:rPr>
          <w:rFonts w:hint="cs" w:ascii="TH SarabunPSK" w:hAnsi="TH SarabunPSK" w:eastAsia="Calibri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>คน</w:t>
      </w:r>
    </w:p>
    <w:p>
      <w:pPr>
        <w:spacing w:before="240"/>
        <w:rPr>
          <w:rFonts w:ascii="TH SarabunPSK" w:hAnsi="TH SarabunPSK" w:eastAsia="Calibri" w:cs="TH SarabunPSK"/>
          <w:b/>
          <w:bCs/>
          <w:sz w:val="32"/>
          <w:szCs w:val="32"/>
        </w:rPr>
      </w:pPr>
      <w:r>
        <w:rPr>
          <w:rFonts w:hint="cs" w:ascii="TH SarabunPSK" w:hAnsi="TH SarabunPSK" w:eastAsia="Calibri" w:cs="TH SarabunPSK"/>
          <w:b/>
          <w:bCs/>
          <w:sz w:val="32"/>
          <w:szCs w:val="32"/>
          <w:cs/>
          <w:lang w:val="th-TH" w:bidi="th-TH"/>
        </w:rPr>
        <w:t>ผลการดำเนินงาน</w:t>
      </w:r>
    </w:p>
    <w:p>
      <w:pPr>
        <w:ind w:left="720"/>
        <w:rPr>
          <w:rFonts w:hint="cs" w:ascii="TH SarabunPSK" w:hAnsi="TH SarabunPSK" w:eastAsia="Calibri" w:cs="TH SarabunPSK"/>
          <w:sz w:val="32"/>
          <w:szCs w:val="32"/>
          <w:lang w:val="en-US" w:bidi="th-TH"/>
        </w:rPr>
      </w:pP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>โครงการ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บริหารจัดการกองทุนหลักประกันสุขภาพ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เทศบาลตำบลทุ่งหว้า  ประจำ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ปีงบประมาณ </w:t>
      </w:r>
      <w:r>
        <w:rPr>
          <w:rFonts w:hint="cs" w:ascii="TH SarabunPSK" w:hAnsi="TH SarabunPSK" w:cs="TH SarabunPSK"/>
          <w:sz w:val="32"/>
          <w:szCs w:val="32"/>
          <w:cs/>
        </w:rPr>
        <w:t>256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5</w:t>
      </w:r>
    </w:p>
    <w:p>
      <w:pPr>
        <w:rPr>
          <w:rFonts w:ascii="TH SarabunPSK" w:hAnsi="TH SarabunPSK" w:eastAsia="Calibri" w:cs="TH SarabunPSK"/>
          <w:b/>
          <w:bCs/>
          <w:sz w:val="32"/>
          <w:szCs w:val="32"/>
        </w:rPr>
      </w:pP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>เป้าหมายหลักของโครงการเพื่อพัฒนาด้านสุขภาพประชาชนในพื้นที่ ดังนั้นต้องอาศัยภาคีพันธมิตรทุกภาคส่วนในระดับทุกพื้นที่และเพื่อทำให้เกิดการเชื่อมโยงการทำงานระหง่างภาคีพันธมิตรทุกภาคส่วนและลดความซ้ำซ้อนในระบบการทำงานทั้งด้านงบประมาณในพื้นที่เป้าหมาย ดังนั้นการสนับสนุนการดำเนินงานด้านสุขภาพเป็นความเข้มแข็งในการมีส่วนร่วมของกระบวนการสุขภาพภาคประชาชน  คณะทำงานในกองทุนหลักประกันสุขภาพเทศบาลตำบลทุ่งหว้ามีการแลกเปลี่ยนความรู้ความเข้าใจ ในการพิจารณาวางแผนหรืออนุมัติงบประมาณ และแสดงความคิดเห็นเพื่อพัฒนากองทุนได้อย่างมีประสิทธิภาพและคณะทำงานกองทุนหลักประกันสุขภาพมีการสนับสนุนการจัดบริการดูแลระยะยาวสำหรับผู้สูงอายุที่มีภาวะพึ่งพิง</w:t>
      </w:r>
    </w:p>
    <w:p>
      <w:pPr>
        <w:spacing w:before="240"/>
        <w:rPr>
          <w:rFonts w:ascii="TH SarabunPSK" w:hAnsi="TH SarabunPSK" w:eastAsia="Calibri" w:cs="TH SarabunPSK"/>
          <w:b/>
          <w:bCs/>
          <w:sz w:val="32"/>
          <w:szCs w:val="32"/>
        </w:rPr>
      </w:pPr>
    </w:p>
    <w:p>
      <w:pPr>
        <w:spacing w:before="240"/>
        <w:rPr>
          <w:rFonts w:ascii="TH SarabunPSK" w:hAnsi="TH SarabunPSK" w:eastAsia="Calibri" w:cs="TH SarabunPSK"/>
          <w:b/>
          <w:bCs/>
          <w:sz w:val="32"/>
          <w:szCs w:val="32"/>
        </w:rPr>
      </w:pPr>
    </w:p>
    <w:p>
      <w:pPr>
        <w:spacing w:before="240"/>
        <w:rPr>
          <w:rFonts w:ascii="TH SarabunPSK" w:hAnsi="TH SarabunPSK" w:eastAsia="Calibri" w:cs="TH SarabunPSK"/>
          <w:b/>
          <w:bCs/>
          <w:sz w:val="32"/>
          <w:szCs w:val="32"/>
        </w:rPr>
      </w:pPr>
      <w:r>
        <w:rPr>
          <w:rFonts w:hint="cs" w:ascii="TH SarabunPSK" w:hAnsi="TH SarabunPSK" w:eastAsia="Calibri" w:cs="TH SarabunPSK"/>
          <w:b/>
          <w:bCs/>
          <w:sz w:val="32"/>
          <w:szCs w:val="32"/>
          <w:cs/>
        </w:rPr>
        <w:t xml:space="preserve">1. </w:t>
      </w:r>
      <w:r>
        <w:rPr>
          <w:rFonts w:hint="cs" w:ascii="TH SarabunPSK" w:hAnsi="TH SarabunPSK" w:eastAsia="Calibri" w:cs="TH SarabunPSK"/>
          <w:b/>
          <w:bCs/>
          <w:sz w:val="32"/>
          <w:szCs w:val="32"/>
          <w:cs/>
          <w:lang w:val="th-TH" w:bidi="th-TH"/>
        </w:rPr>
        <w:t>ผลสัมฤทธิ์ตามวัตถุประสงค์</w:t>
      </w:r>
      <w:r>
        <w:rPr>
          <w:rFonts w:hint="cs" w:ascii="TH SarabunPSK" w:hAnsi="TH SarabunPSK" w:eastAsia="Calibri" w:cs="TH SarabunPSK"/>
          <w:b/>
          <w:bCs/>
          <w:sz w:val="32"/>
          <w:szCs w:val="32"/>
          <w:cs/>
        </w:rPr>
        <w:t>/</w:t>
      </w:r>
      <w:r>
        <w:rPr>
          <w:rFonts w:hint="cs" w:ascii="TH SarabunPSK" w:hAnsi="TH SarabunPSK" w:eastAsia="Calibri" w:cs="TH SarabunPSK"/>
          <w:b/>
          <w:bCs/>
          <w:sz w:val="32"/>
          <w:szCs w:val="32"/>
          <w:cs/>
          <w:lang w:val="th-TH" w:bidi="th-TH"/>
        </w:rPr>
        <w:t>ตัวชี้วัด</w:t>
      </w:r>
    </w:p>
    <w:p>
      <w:pPr>
        <w:rPr>
          <w:rFonts w:ascii="TH SarabunPSK" w:hAnsi="TH SarabunPSK" w:eastAsia="Calibri" w:cs="TH SarabunPSK"/>
          <w:sz w:val="32"/>
          <w:szCs w:val="32"/>
        </w:rPr>
      </w:pPr>
      <w:r>
        <w:rPr>
          <w:rFonts w:hint="cs" w:ascii="TH SarabunPSK" w:hAnsi="TH SarabunPSK" w:eastAsia="Calibri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720725</wp:posOffset>
                </wp:positionH>
                <wp:positionV relativeFrom="paragraph">
                  <wp:posOffset>224155</wp:posOffset>
                </wp:positionV>
                <wp:extent cx="267335" cy="275590"/>
                <wp:effectExtent l="0" t="0" r="18415" b="1016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5" cy="275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ascii="Calibri" w:hAnsi="Calibri" w:cs="Calibri"/>
                                <w:cs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26" o:spt="202" type="#_x0000_t202" style="position:absolute;left:0pt;margin-left:56.75pt;margin-top:17.65pt;height:21.7pt;width:21.05pt;z-index:251659264;mso-width-relative:page;mso-height-relative:page;" fillcolor="#FFFFFF" filled="t" stroked="t" coordsize="21600,21600" o:gfxdata="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vQmm41QAA&#10;AAkBAAAPAAAAAAAAAAEAIAAAACIAAABkcnMvZG93bnJldi54bWxQSwECFAAUAAAACACHTuJAi0kM&#10;7VoCAADVBAAADgAAAAAAAAABACAAAAAkAQAAZHJzL2Uyb0RvYy54bWxQSwUGAAAAAAYABgBZAQAA&#10;8A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ascii="Calibri" w:hAnsi="Calibri" w:cs="Calibri"/>
                          <w:cs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 w:ascii="TH SarabunPSK" w:hAnsi="TH SarabunPSK" w:eastAsia="Calibri" w:cs="TH SarabunPSK"/>
          <w:sz w:val="32"/>
          <w:szCs w:val="32"/>
          <w:cs/>
        </w:rPr>
        <w:tab/>
      </w:r>
      <w:r>
        <w:rPr>
          <w:rFonts w:hint="cs" w:ascii="TH SarabunPSK" w:hAnsi="TH SarabunPSK" w:eastAsia="Calibri" w:cs="TH SarabunPSK"/>
          <w:sz w:val="32"/>
          <w:szCs w:val="32"/>
          <w:cs/>
        </w:rPr>
        <w:t xml:space="preserve">1.1 </w:t>
      </w: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>การบรรลุวัตถุประสงค์</w:t>
      </w:r>
    </w:p>
    <w:p>
      <w:pPr>
        <w:rPr>
          <w:rFonts w:ascii="TH SarabunPSK" w:hAnsi="TH SarabunPSK" w:eastAsia="Calibri" w:cs="TH SarabunPSK"/>
          <w:sz w:val="32"/>
          <w:szCs w:val="32"/>
        </w:rPr>
      </w:pPr>
      <w:r>
        <w:rPr>
          <w:rFonts w:hint="cs" w:ascii="TH SarabunPSK" w:hAnsi="TH SarabunPSK" w:eastAsia="Calibri" w:cs="TH SarabunPSK"/>
          <w:sz w:val="32"/>
          <w:szCs w:val="32"/>
          <w:cs/>
        </w:rPr>
        <w:tab/>
      </w:r>
      <w:r>
        <w:rPr>
          <w:rFonts w:hint="cs" w:ascii="TH SarabunPSK" w:hAnsi="TH SarabunPSK" w:eastAsia="Calibri" w:cs="TH SarabunPSK"/>
          <w:sz w:val="32"/>
          <w:szCs w:val="32"/>
          <w:cs/>
        </w:rPr>
        <w:tab/>
      </w:r>
      <w:r>
        <w:rPr>
          <w:rFonts w:hint="cs" w:ascii="TH SarabunPSK" w:hAnsi="TH SarabunPSK" w:eastAsia="Calibri" w:cs="TH SarabunPSK"/>
          <w:sz w:val="32"/>
          <w:szCs w:val="32"/>
          <w:cs/>
        </w:rPr>
        <w:t xml:space="preserve">      </w:t>
      </w: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 xml:space="preserve">บรรลุวัตถุประสงค์ </w:t>
      </w:r>
    </w:p>
    <w:p>
      <w:pPr>
        <w:jc w:val="center"/>
        <w:rPr>
          <w:rFonts w:ascii="TH SarabunPSK" w:hAnsi="TH SarabunPSK" w:eastAsia="Calibri" w:cs="TH SarabunPSK"/>
          <w:sz w:val="16"/>
          <w:szCs w:val="16"/>
        </w:rPr>
      </w:pPr>
    </w:p>
    <w:p>
      <w:pPr>
        <w:rPr>
          <w:rFonts w:ascii="TH SarabunPSK" w:hAnsi="TH SarabunPSK" w:eastAsia="Calibri" w:cs="TH SarabunPSK"/>
          <w:b/>
          <w:bCs/>
          <w:sz w:val="32"/>
          <w:szCs w:val="32"/>
        </w:rPr>
      </w:pPr>
      <w:r>
        <w:rPr>
          <w:rFonts w:hint="cs" w:ascii="TH SarabunPSK" w:hAnsi="TH SarabunPSK" w:eastAsia="Calibri" w:cs="TH SarabunPSK"/>
          <w:b/>
          <w:bCs/>
          <w:sz w:val="32"/>
          <w:szCs w:val="32"/>
          <w:cs/>
        </w:rPr>
        <w:t xml:space="preserve">2. </w:t>
      </w:r>
      <w:r>
        <w:rPr>
          <w:rFonts w:hint="cs" w:ascii="TH SarabunPSK" w:hAnsi="TH SarabunPSK" w:eastAsia="Calibri" w:cs="TH SarabunPSK"/>
          <w:b/>
          <w:bCs/>
          <w:sz w:val="32"/>
          <w:szCs w:val="32"/>
          <w:cs/>
          <w:lang w:val="th-TH" w:bidi="th-TH"/>
        </w:rPr>
        <w:t>การเบิกจ่ายงบประมาณ</w:t>
      </w:r>
    </w:p>
    <w:p>
      <w:pPr>
        <w:rPr>
          <w:rFonts w:ascii="TH SarabunPSK" w:hAnsi="TH SarabunPSK" w:eastAsia="Calibri" w:cs="TH SarabunPSK"/>
          <w:sz w:val="32"/>
          <w:szCs w:val="32"/>
        </w:rPr>
      </w:pPr>
      <w:r>
        <w:rPr>
          <w:rFonts w:hint="cs" w:ascii="TH SarabunPSK" w:hAnsi="TH SarabunPSK" w:eastAsia="Calibri" w:cs="TH SarabunPSK"/>
          <w:sz w:val="32"/>
          <w:szCs w:val="32"/>
          <w:cs/>
        </w:rPr>
        <w:tab/>
      </w:r>
      <w:r>
        <w:rPr>
          <w:rFonts w:hint="cs" w:ascii="TH SarabunPSK" w:hAnsi="TH SarabunPSK" w:eastAsia="Calibri" w:cs="TH SarabunPSK"/>
          <w:sz w:val="32"/>
          <w:szCs w:val="32"/>
          <w:cs/>
        </w:rPr>
        <w:tab/>
      </w: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 xml:space="preserve">งบประมาณที่ได้รับอนุมัติ  </w:t>
      </w:r>
      <w:r>
        <w:rPr>
          <w:rFonts w:hint="cs" w:ascii="TH SarabunPSK" w:hAnsi="TH SarabunPSK" w:eastAsia="Calibri" w:cs="TH SarabunPSK"/>
          <w:sz w:val="32"/>
          <w:szCs w:val="32"/>
          <w:cs/>
        </w:rPr>
        <w:tab/>
      </w:r>
      <w:r>
        <w:rPr>
          <w:rFonts w:hint="cs" w:ascii="TH SarabunPSK" w:hAnsi="TH SarabunPSK" w:eastAsia="Calibri" w:cs="TH SarabunPSK"/>
          <w:sz w:val="32"/>
          <w:szCs w:val="32"/>
          <w:cs/>
        </w:rPr>
        <w:t>5</w:t>
      </w:r>
      <w:r>
        <w:rPr>
          <w:rFonts w:hint="cs" w:ascii="TH SarabunPSK" w:hAnsi="TH SarabunPSK" w:eastAsia="Calibri" w:cs="TH SarabunPSK"/>
          <w:sz w:val="32"/>
          <w:szCs w:val="32"/>
          <w:cs/>
          <w:lang w:val="en-US" w:bidi="th-TH"/>
        </w:rPr>
        <w:t>2</w:t>
      </w:r>
      <w:r>
        <w:rPr>
          <w:rFonts w:hint="cs" w:ascii="TH SarabunPSK" w:hAnsi="TH SarabunPSK" w:eastAsia="Calibri" w:cs="TH SarabunPSK"/>
          <w:sz w:val="32"/>
          <w:szCs w:val="32"/>
          <w:cs/>
        </w:rPr>
        <w:t>,</w:t>
      </w:r>
      <w:r>
        <w:rPr>
          <w:rFonts w:hint="cs" w:ascii="TH SarabunPSK" w:hAnsi="TH SarabunPSK" w:eastAsia="Calibri" w:cs="TH SarabunPSK"/>
          <w:sz w:val="32"/>
          <w:szCs w:val="32"/>
          <w:cs/>
          <w:lang w:val="en-US" w:bidi="th-TH"/>
        </w:rPr>
        <w:t>204.17</w:t>
      </w:r>
      <w:r>
        <w:rPr>
          <w:rFonts w:hint="cs" w:ascii="TH SarabunPSK" w:hAnsi="TH SarabunPSK" w:eastAsia="Calibri" w:cs="TH SarabunPSK"/>
          <w:sz w:val="32"/>
          <w:szCs w:val="32"/>
          <w:cs/>
        </w:rPr>
        <w:t>.-</w:t>
      </w: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>บาท</w:t>
      </w:r>
    </w:p>
    <w:p>
      <w:pPr>
        <w:rPr>
          <w:rFonts w:ascii="TH SarabunPSK" w:hAnsi="TH SarabunPSK" w:eastAsia="Calibri" w:cs="TH SarabunPSK"/>
          <w:sz w:val="32"/>
          <w:szCs w:val="32"/>
        </w:rPr>
      </w:pPr>
      <w:r>
        <w:rPr>
          <w:rFonts w:hint="cs" w:ascii="TH SarabunPSK" w:hAnsi="TH SarabunPSK" w:eastAsia="Calibri" w:cs="TH SarabunPSK"/>
          <w:sz w:val="32"/>
          <w:szCs w:val="32"/>
          <w:cs/>
        </w:rPr>
        <w:tab/>
      </w:r>
      <w:r>
        <w:rPr>
          <w:rFonts w:hint="cs" w:ascii="TH SarabunPSK" w:hAnsi="TH SarabunPSK" w:eastAsia="Calibri" w:cs="TH SarabunPSK"/>
          <w:sz w:val="32"/>
          <w:szCs w:val="32"/>
          <w:cs/>
        </w:rPr>
        <w:tab/>
      </w: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 xml:space="preserve">งบประมาณที่เบิกจ่ายจริง  </w:t>
      </w:r>
      <w:r>
        <w:rPr>
          <w:rFonts w:hint="cs" w:ascii="TH SarabunPSK" w:hAnsi="TH SarabunPSK" w:eastAsia="Calibri" w:cs="TH SarabunPSK"/>
          <w:sz w:val="32"/>
          <w:szCs w:val="32"/>
          <w:cs/>
        </w:rPr>
        <w:tab/>
      </w:r>
      <w:r>
        <w:rPr>
          <w:rFonts w:hint="cs" w:ascii="TH SarabunPSK" w:hAnsi="TH SarabunPSK" w:eastAsia="Calibri" w:cs="TH SarabunPSK"/>
          <w:sz w:val="32"/>
          <w:szCs w:val="32"/>
          <w:cs/>
          <w:lang w:val="en-US" w:bidi="th-TH"/>
        </w:rPr>
        <w:t>28</w:t>
      </w:r>
      <w:r>
        <w:rPr>
          <w:rFonts w:ascii="TH SarabunPSK" w:hAnsi="TH SarabunPSK" w:eastAsia="Calibri" w:cs="TH SarabunPSK"/>
          <w:sz w:val="32"/>
          <w:szCs w:val="32"/>
        </w:rPr>
        <w:t>,</w:t>
      </w:r>
      <w:r>
        <w:rPr>
          <w:rFonts w:hint="cs" w:ascii="TH SarabunPSK" w:hAnsi="TH SarabunPSK" w:eastAsia="Calibri" w:cs="TH SarabunPSK"/>
          <w:sz w:val="32"/>
          <w:szCs w:val="32"/>
          <w:cs/>
          <w:lang w:val="en-US" w:bidi="th-TH"/>
        </w:rPr>
        <w:t>65</w:t>
      </w:r>
      <w:r>
        <w:rPr>
          <w:rFonts w:ascii="TH SarabunPSK" w:hAnsi="TH SarabunPSK" w:eastAsia="Calibri" w:cs="TH SarabunPSK"/>
          <w:sz w:val="32"/>
          <w:szCs w:val="32"/>
        </w:rPr>
        <w:t>0</w:t>
      </w:r>
      <w:r>
        <w:rPr>
          <w:rFonts w:hint="cs" w:ascii="TH SarabunPSK" w:hAnsi="TH SarabunPSK" w:eastAsia="Calibri" w:cs="TH SarabunPSK"/>
          <w:sz w:val="32"/>
          <w:szCs w:val="32"/>
          <w:cs/>
        </w:rPr>
        <w:t>.-</w:t>
      </w: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>บาท</w:t>
      </w:r>
    </w:p>
    <w:p>
      <w:pPr>
        <w:rPr>
          <w:rFonts w:ascii="TH SarabunPSK" w:hAnsi="TH SarabunPSK" w:eastAsia="Calibri" w:cs="TH SarabunPSK"/>
          <w:sz w:val="32"/>
          <w:szCs w:val="32"/>
        </w:rPr>
      </w:pPr>
      <w:r>
        <w:rPr>
          <w:rFonts w:ascii="TH SarabunPSK" w:hAnsi="TH SarabunPSK" w:eastAsia="Calibri" w:cs="TH SarabunPSK"/>
          <w:sz w:val="32"/>
          <w:szCs w:val="32"/>
        </w:rPr>
        <w:tab/>
      </w:r>
      <w:r>
        <w:rPr>
          <w:rFonts w:ascii="TH SarabunPSK" w:hAnsi="TH SarabunPSK" w:eastAsia="Calibri" w:cs="TH SarabunPSK"/>
          <w:sz w:val="32"/>
          <w:szCs w:val="32"/>
        </w:rPr>
        <w:tab/>
      </w: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 xml:space="preserve">คงเหลืองบประมาณ </w:t>
      </w:r>
      <w:r>
        <w:rPr>
          <w:rFonts w:hint="cs" w:ascii="TH SarabunPSK" w:hAnsi="TH SarabunPSK" w:eastAsia="Calibri" w:cs="TH SarabunPSK"/>
          <w:sz w:val="32"/>
          <w:szCs w:val="32"/>
          <w:cs/>
        </w:rPr>
        <w:tab/>
      </w:r>
      <w:r>
        <w:rPr>
          <w:rFonts w:hint="cs" w:ascii="TH SarabunPSK" w:hAnsi="TH SarabunPSK" w:eastAsia="Calibri" w:cs="TH SarabunPSK"/>
          <w:sz w:val="32"/>
          <w:szCs w:val="32"/>
          <w:cs/>
        </w:rPr>
        <w:tab/>
      </w:r>
      <w:r>
        <w:rPr>
          <w:rFonts w:hint="cs" w:ascii="TH SarabunPSK" w:hAnsi="TH SarabunPSK" w:eastAsia="Calibri" w:cs="TH SarabunPSK"/>
          <w:sz w:val="32"/>
          <w:szCs w:val="32"/>
          <w:cs/>
          <w:lang w:val="en-US" w:bidi="th-TH"/>
        </w:rPr>
        <w:t>23</w:t>
      </w:r>
      <w:r>
        <w:rPr>
          <w:rFonts w:hint="cs" w:ascii="TH SarabunPSK" w:hAnsi="TH SarabunPSK" w:eastAsia="Calibri" w:cs="TH SarabunPSK"/>
          <w:sz w:val="32"/>
          <w:szCs w:val="32"/>
          <w:cs/>
        </w:rPr>
        <w:t>,</w:t>
      </w:r>
      <w:r>
        <w:rPr>
          <w:rFonts w:hint="cs" w:ascii="TH SarabunPSK" w:hAnsi="TH SarabunPSK" w:eastAsia="Calibri" w:cs="TH SarabunPSK"/>
          <w:sz w:val="32"/>
          <w:szCs w:val="32"/>
          <w:cs/>
          <w:lang w:val="en-US" w:bidi="th-TH"/>
        </w:rPr>
        <w:t>554.17</w:t>
      </w:r>
      <w:r>
        <w:rPr>
          <w:rFonts w:hint="cs" w:ascii="TH SarabunPSK" w:hAnsi="TH SarabunPSK" w:eastAsia="Calibri" w:cs="TH SarabunPSK"/>
          <w:sz w:val="32"/>
          <w:szCs w:val="32"/>
          <w:cs/>
        </w:rPr>
        <w:t>.-</w:t>
      </w: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>บาท</w:t>
      </w:r>
    </w:p>
    <w:p>
      <w:pPr>
        <w:spacing w:before="240"/>
        <w:rPr>
          <w:rFonts w:hint="cs" w:ascii="TH SarabunPSK" w:hAnsi="TH SarabunPSK" w:eastAsia="Calibri" w:cs="TH SarabunPSK"/>
          <w:b/>
          <w:bCs/>
          <w:sz w:val="32"/>
          <w:szCs w:val="32"/>
          <w:cs/>
        </w:rPr>
      </w:pPr>
      <w:r>
        <w:rPr>
          <w:rFonts w:hint="cs" w:ascii="TH SarabunPSK" w:hAnsi="TH SarabunPSK" w:eastAsia="Calibri" w:cs="TH SarabunPSK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682625</wp:posOffset>
                </wp:positionH>
                <wp:positionV relativeFrom="paragraph">
                  <wp:posOffset>410845</wp:posOffset>
                </wp:positionV>
                <wp:extent cx="267335" cy="275590"/>
                <wp:effectExtent l="0" t="0" r="18415" b="1016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5" cy="275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ascii="Calibri" w:hAnsi="Calibri" w:cs="Calibri"/>
                                <w:cs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26" o:spt="202" type="#_x0000_t202" style="position:absolute;left:0pt;margin-left:53.75pt;margin-top:32.35pt;height:21.7pt;width:21.05pt;z-index:251660288;mso-width-relative:page;mso-height-relative:page;" fillcolor="#FFFFFF" filled="t" stroked="t" coordsize="21600,21600" o:gfxdata="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FKqzi9YA&#10;AAAKAQAADwAAAAAAAAABACAAAAAiAAAAZHJzL2Rvd25yZXYueG1sUEsBAhQAFAAAAAgAh07iQPuA&#10;VvtaAgAA1QQAAA4AAAAAAAAAAQAgAAAAJQEAAGRycy9lMm9Eb2MueG1sUEsFBgAAAAAGAAYAWQEA&#10;APE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ascii="Calibri" w:hAnsi="Calibri" w:cs="Calibri"/>
                          <w:cs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eastAsia="Calibri" w:cs="TH SarabunPSK"/>
          <w:b/>
          <w:bCs/>
          <w:sz w:val="32"/>
          <w:szCs w:val="32"/>
        </w:rPr>
        <w:t>3</w:t>
      </w:r>
      <w:r>
        <w:rPr>
          <w:rFonts w:hint="cs" w:ascii="TH SarabunPSK" w:hAnsi="TH SarabunPSK" w:eastAsia="Calibri" w:cs="TH SarabunPSK"/>
          <w:b/>
          <w:bCs/>
          <w:sz w:val="32"/>
          <w:szCs w:val="32"/>
          <w:cs/>
        </w:rPr>
        <w:t xml:space="preserve">. </w:t>
      </w:r>
      <w:r>
        <w:rPr>
          <w:rFonts w:hint="cs" w:ascii="TH SarabunPSK" w:hAnsi="TH SarabunPSK" w:eastAsia="Calibri" w:cs="TH SarabunPSK"/>
          <w:b/>
          <w:bCs/>
          <w:sz w:val="32"/>
          <w:szCs w:val="32"/>
          <w:cs/>
          <w:lang w:val="th-TH" w:bidi="th-TH"/>
        </w:rPr>
        <w:t>ปัญหา</w:t>
      </w:r>
      <w:r>
        <w:rPr>
          <w:rFonts w:hint="cs" w:ascii="TH SarabunPSK" w:hAnsi="TH SarabunPSK" w:eastAsia="Calibri" w:cs="TH SarabunPSK"/>
          <w:b/>
          <w:bCs/>
          <w:sz w:val="32"/>
          <w:szCs w:val="32"/>
          <w:cs/>
        </w:rPr>
        <w:t>/</w:t>
      </w:r>
      <w:r>
        <w:rPr>
          <w:rFonts w:hint="cs" w:ascii="TH SarabunPSK" w:hAnsi="TH SarabunPSK" w:eastAsia="Calibri" w:cs="TH SarabunPSK"/>
          <w:b/>
          <w:bCs/>
          <w:sz w:val="32"/>
          <w:szCs w:val="32"/>
          <w:cs/>
          <w:lang w:val="th-TH" w:bidi="th-TH"/>
        </w:rPr>
        <w:t>และอุปสรรคในการดำเนินงาน</w:t>
      </w:r>
    </w:p>
    <w:p>
      <w:pPr>
        <w:rPr>
          <w:rFonts w:ascii="TH SarabunPSK" w:hAnsi="TH SarabunPSK" w:eastAsia="Calibri" w:cs="TH SarabunPSK"/>
          <w:sz w:val="32"/>
          <w:szCs w:val="32"/>
          <w:cs/>
        </w:rPr>
      </w:pPr>
      <w:r>
        <w:rPr>
          <w:rFonts w:hint="cs" w:ascii="TH SarabunPSK" w:hAnsi="TH SarabunPSK" w:eastAsia="Calibri" w:cs="TH SarabunPSK"/>
          <w:sz w:val="32"/>
          <w:szCs w:val="32"/>
          <w:cs/>
        </w:rPr>
        <w:tab/>
      </w:r>
      <w:r>
        <w:rPr>
          <w:rFonts w:hint="cs" w:ascii="TH SarabunPSK" w:hAnsi="TH SarabunPSK" w:eastAsia="Calibri" w:cs="TH SarabunPSK"/>
          <w:sz w:val="32"/>
          <w:szCs w:val="32"/>
          <w:cs/>
        </w:rPr>
        <w:tab/>
      </w:r>
      <w:r>
        <w:rPr>
          <w:rFonts w:hint="cs" w:ascii="TH SarabunPSK" w:hAnsi="TH SarabunPSK" w:eastAsia="Calibri" w:cs="TH SarabunPSK"/>
          <w:sz w:val="32"/>
          <w:szCs w:val="32"/>
          <w:cs/>
        </w:rPr>
        <w:t xml:space="preserve">    </w:t>
      </w: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>ไม่มี</w:t>
      </w:r>
    </w:p>
    <w:p>
      <w:pPr>
        <w:rPr>
          <w:rFonts w:ascii="TH SarabunPSK" w:hAnsi="TH SarabunPSK" w:eastAsia="Calibri" w:cs="TH SarabunPSK"/>
          <w:sz w:val="32"/>
          <w:szCs w:val="32"/>
        </w:rPr>
      </w:pPr>
      <w:bookmarkStart w:id="0" w:name="_GoBack"/>
      <w:bookmarkEnd w:id="0"/>
    </w:p>
    <w:p>
      <w:pPr>
        <w:rPr>
          <w:rFonts w:ascii="TH SarabunPSK" w:hAnsi="TH SarabunPSK" w:eastAsia="Calibri" w:cs="TH SarabunPSK"/>
          <w:sz w:val="32"/>
          <w:szCs w:val="32"/>
        </w:rPr>
      </w:pPr>
    </w:p>
    <w:p>
      <w:pPr>
        <w:jc w:val="center"/>
        <w:rPr>
          <w:rFonts w:ascii="TH SarabunPSK" w:hAnsi="TH SarabunPSK" w:eastAsia="Calibri" w:cs="TH SarabunPSK"/>
          <w:sz w:val="32"/>
          <w:szCs w:val="32"/>
        </w:rPr>
      </w:pPr>
    </w:p>
    <w:p>
      <w:pPr>
        <w:tabs>
          <w:tab w:val="left" w:pos="1213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ลงชื่อ</w:t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..........................................................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ผู้รายงาน</w:t>
      </w:r>
    </w:p>
    <w:p>
      <w:pPr>
        <w:tabs>
          <w:tab w:val="left" w:pos="121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hint="cs" w:ascii="TH SarabunPSK" w:hAnsi="TH SarabunPSK" w:cs="TH SarabunPSK"/>
          <w:sz w:val="32"/>
          <w:szCs w:val="32"/>
          <w:cs/>
        </w:rPr>
        <w:t>(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นายเสฏฐะวิชช์  หมวดจันทร์</w:t>
      </w:r>
      <w:r>
        <w:rPr>
          <w:rFonts w:hint="cs" w:ascii="TH SarabunPSK" w:hAnsi="TH SarabunPSK" w:cs="TH SarabunPSK"/>
          <w:sz w:val="32"/>
          <w:szCs w:val="32"/>
          <w:cs/>
        </w:rPr>
        <w:t>)</w:t>
      </w:r>
    </w:p>
    <w:p>
      <w:pPr>
        <w:tabs>
          <w:tab w:val="left" w:pos="1213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ตำแหน่ง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ปลัดเทศบาลตำบลทุ่งหว้า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รษก</w:t>
      </w:r>
      <w:r>
        <w:rPr>
          <w:rFonts w:hint="cs" w:ascii="TH SarabunPSK" w:hAnsi="TH SarabunPSK" w:cs="TH SarabunPSK"/>
          <w:sz w:val="32"/>
          <w:szCs w:val="32"/>
          <w:cs/>
        </w:rPr>
        <w:t>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แทน</w:t>
      </w:r>
    </w:p>
    <w:p>
      <w:pPr>
        <w:tabs>
          <w:tab w:val="left" w:pos="1213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      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ผู้อำนวยการกองสาธารณสุขและสิ่งแวดล้อมฯ</w:t>
      </w:r>
    </w:p>
    <w:p>
      <w:pPr>
        <w:rPr>
          <w:rFonts w:ascii="TH SarabunPSK" w:hAnsi="TH SarabunPSK" w:cs="TH SarabunPSK"/>
          <w:sz w:val="32"/>
          <w:szCs w:val="32"/>
        </w:rPr>
      </w:pPr>
    </w:p>
    <w:p>
      <w:pPr>
        <w:tabs>
          <w:tab w:val="left" w:pos="1213"/>
        </w:tabs>
        <w:spacing w:before="240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ลงชื่อ</w:t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.................................................................</w:t>
      </w:r>
    </w:p>
    <w:p>
      <w:pPr>
        <w:tabs>
          <w:tab w:val="left" w:pos="121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 xml:space="preserve"> (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นายเสฏฐะวิชช์  หมวดจันทร์</w:t>
      </w:r>
      <w:r>
        <w:rPr>
          <w:rFonts w:hint="cs" w:ascii="TH SarabunPSK" w:hAnsi="TH SarabunPSK" w:cs="TH SarabunPSK"/>
          <w:sz w:val="32"/>
          <w:szCs w:val="32"/>
          <w:cs/>
        </w:rPr>
        <w:t>)</w:t>
      </w:r>
    </w:p>
    <w:p>
      <w:pPr>
        <w:tabs>
          <w:tab w:val="left" w:pos="1213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            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ตำแหน่ง ปลัดเทศบาลตำบลทุ่งหว้า</w:t>
      </w:r>
    </w:p>
    <w:p>
      <w:pPr>
        <w:rPr>
          <w:rFonts w:ascii="TH SarabunPSK" w:hAnsi="TH SarabunPSK" w:cs="TH SarabunPSK"/>
          <w:sz w:val="32"/>
          <w:szCs w:val="32"/>
        </w:rPr>
      </w:pPr>
    </w:p>
    <w:p>
      <w:pPr>
        <w:tabs>
          <w:tab w:val="left" w:pos="1213"/>
        </w:tabs>
        <w:spacing w:before="240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ลงชื่อ</w:t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..........................................................</w:t>
      </w:r>
    </w:p>
    <w:p>
      <w:pPr>
        <w:tabs>
          <w:tab w:val="left" w:pos="121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hint="cs" w:ascii="TH SarabunPSK" w:hAnsi="TH SarabunPSK" w:cs="TH SarabunPSK"/>
          <w:sz w:val="32"/>
          <w:szCs w:val="32"/>
          <w:cs/>
        </w:rPr>
        <w:t>(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นายเสนีย์    อนันตอัมพร</w:t>
      </w:r>
      <w:r>
        <w:rPr>
          <w:rFonts w:hint="cs" w:ascii="TH SarabunPSK" w:hAnsi="TH SarabunPSK" w:cs="TH SarabunPSK"/>
          <w:sz w:val="32"/>
          <w:szCs w:val="32"/>
          <w:cs/>
        </w:rPr>
        <w:t>)</w:t>
      </w:r>
    </w:p>
    <w:p>
      <w:pPr>
        <w:tabs>
          <w:tab w:val="left" w:pos="1213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ตำแหน่ง นายกเทศมนตรีตำบลทุ่งหว้า</w:t>
      </w:r>
    </w:p>
    <w:p>
      <w:pPr>
        <w:jc w:val="center"/>
        <w:rPr>
          <w:rFonts w:ascii="TH SarabunPSK" w:hAnsi="TH SarabunPSK" w:eastAsia="Calibri" w:cs="TH SarabunPSK"/>
          <w:sz w:val="32"/>
          <w:szCs w:val="32"/>
        </w:rPr>
      </w:pPr>
    </w:p>
    <w:p>
      <w:pPr>
        <w:jc w:val="center"/>
        <w:rPr>
          <w:rFonts w:ascii="TH SarabunPSK" w:hAnsi="TH SarabunPSK" w:eastAsia="Calibri" w:cs="TH SarabunPSK"/>
          <w:sz w:val="32"/>
          <w:szCs w:val="32"/>
        </w:rPr>
      </w:pPr>
    </w:p>
    <w:p>
      <w:pPr>
        <w:jc w:val="center"/>
        <w:rPr>
          <w:rFonts w:ascii="TH SarabunPSK" w:hAnsi="TH SarabunPSK" w:eastAsia="Calibri" w:cs="TH SarabunPSK"/>
          <w:sz w:val="32"/>
          <w:szCs w:val="32"/>
        </w:rPr>
      </w:pPr>
    </w:p>
    <w:p>
      <w:pPr>
        <w:jc w:val="center"/>
        <w:rPr>
          <w:rFonts w:ascii="TH SarabunPSK" w:hAnsi="TH SarabunPSK" w:eastAsia="Calibri" w:cs="TH SarabunPSK"/>
          <w:sz w:val="32"/>
          <w:szCs w:val="32"/>
        </w:rPr>
      </w:pPr>
    </w:p>
    <w:p>
      <w:pPr>
        <w:jc w:val="center"/>
        <w:rPr>
          <w:rFonts w:ascii="TH SarabunPSK" w:hAnsi="TH SarabunPSK" w:eastAsia="Calibri" w:cs="TH SarabunPSK"/>
          <w:sz w:val="32"/>
          <w:szCs w:val="32"/>
        </w:rPr>
      </w:pPr>
    </w:p>
    <w:p>
      <w:pPr>
        <w:jc w:val="center"/>
        <w:rPr>
          <w:rFonts w:ascii="TH SarabunPSK" w:hAnsi="TH SarabunPSK" w:eastAsia="Calibri" w:cs="TH SarabunPSK"/>
          <w:sz w:val="32"/>
          <w:szCs w:val="32"/>
        </w:rPr>
      </w:pPr>
    </w:p>
    <w:p>
      <w:pPr>
        <w:jc w:val="center"/>
        <w:rPr>
          <w:rFonts w:ascii="TH SarabunPSK" w:hAnsi="TH SarabunPSK" w:eastAsia="Calibri" w:cs="TH SarabunPSK"/>
          <w:sz w:val="32"/>
          <w:szCs w:val="32"/>
        </w:rPr>
      </w:pPr>
    </w:p>
    <w:p>
      <w:pPr>
        <w:jc w:val="center"/>
        <w:rPr>
          <w:rFonts w:ascii="TH SarabunPSK" w:hAnsi="TH SarabunPSK" w:eastAsia="Calibri" w:cs="TH SarabunPSK"/>
          <w:sz w:val="32"/>
          <w:szCs w:val="32"/>
        </w:rPr>
      </w:pPr>
    </w:p>
    <w:p>
      <w:pPr>
        <w:jc w:val="center"/>
        <w:rPr>
          <w:rFonts w:ascii="TH SarabunPSK" w:hAnsi="TH SarabunPSK" w:eastAsia="Calibri" w:cs="TH SarabunPSK"/>
          <w:sz w:val="32"/>
          <w:szCs w:val="32"/>
        </w:rPr>
      </w:pPr>
    </w:p>
    <w:p>
      <w:pPr>
        <w:jc w:val="center"/>
        <w:rPr>
          <w:rFonts w:ascii="TH SarabunPSK" w:hAnsi="TH SarabunPSK" w:eastAsia="Calibri" w:cs="TH SarabunPSK"/>
          <w:sz w:val="32"/>
          <w:szCs w:val="32"/>
        </w:rPr>
      </w:pPr>
    </w:p>
    <w:p>
      <w:pPr>
        <w:jc w:val="center"/>
        <w:rPr>
          <w:rFonts w:ascii="TH SarabunPSK" w:hAnsi="TH SarabunPSK" w:eastAsia="Calibri" w:cs="TH SarabunPSK"/>
          <w:sz w:val="32"/>
          <w:szCs w:val="32"/>
        </w:rPr>
      </w:pPr>
    </w:p>
    <w:p>
      <w:pPr>
        <w:jc w:val="center"/>
        <w:rPr>
          <w:rFonts w:ascii="TH SarabunPSK" w:hAnsi="TH SarabunPSK" w:eastAsia="Calibri" w:cs="TH SarabunPSK"/>
          <w:sz w:val="32"/>
          <w:szCs w:val="32"/>
        </w:rPr>
      </w:pPr>
    </w:p>
    <w:p>
      <w:pPr>
        <w:jc w:val="center"/>
        <w:rPr>
          <w:rFonts w:ascii="TH SarabunPSK" w:hAnsi="TH SarabunPSK" w:eastAsia="Calibri" w:cs="TH SarabunPSK"/>
          <w:sz w:val="32"/>
          <w:szCs w:val="32"/>
        </w:rPr>
      </w:pPr>
    </w:p>
    <w:p>
      <w:pPr>
        <w:jc w:val="center"/>
        <w:rPr>
          <w:rFonts w:ascii="TH SarabunPSK" w:hAnsi="TH SarabunPSK" w:eastAsia="Calibri" w:cs="TH SarabunPSK"/>
          <w:sz w:val="32"/>
          <w:szCs w:val="32"/>
        </w:rPr>
      </w:pPr>
    </w:p>
    <w:p>
      <w:pPr>
        <w:jc w:val="center"/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ประชุมคณะอนุกรรมการกองทุนหลักประกันสุขภาพเทศบาลตำบลทุ่งหว้า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 xml:space="preserve"> </w:t>
      </w:r>
    </w:p>
    <w:p>
      <w:pPr>
        <w:jc w:val="center"/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</w:pPr>
    </w:p>
    <w:p>
      <w:pPr>
        <w:jc w:val="center"/>
        <w:rPr>
          <w:rFonts w:hint="default" w:ascii="TH SarabunPSK" w:hAnsi="TH SarabunPSK" w:cs="TH SarabunPSK"/>
          <w:b/>
          <w:bCs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b/>
          <w:bCs/>
          <w:sz w:val="32"/>
          <w:szCs w:val="32"/>
          <w:cs/>
          <w:lang w:val="en-US" w:bidi="th-TH"/>
        </w:rPr>
        <w:drawing>
          <wp:inline distT="0" distB="0" distL="114300" distR="114300">
            <wp:extent cx="4929505" cy="2593340"/>
            <wp:effectExtent l="0" t="0" r="4445" b="16510"/>
            <wp:docPr id="6" name="รูปภาพ 1" descr="108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1" descr="1085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9505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H SarabunPSK" w:hAnsi="TH SarabunPSK" w:cs="TH SarabunPSK"/>
          <w:b/>
          <w:bCs/>
          <w:sz w:val="32"/>
          <w:szCs w:val="32"/>
          <w:cs/>
          <w:lang w:val="en-US" w:bidi="th-TH"/>
        </w:rPr>
      </w:pPr>
    </w:p>
    <w:p>
      <w:pPr>
        <w:jc w:val="center"/>
        <w:rPr>
          <w:rFonts w:hint="cs"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bidi="th-TH"/>
        </w:rPr>
        <w:drawing>
          <wp:inline distT="0" distB="0" distL="114300" distR="114300">
            <wp:extent cx="4881880" cy="2705735"/>
            <wp:effectExtent l="0" t="0" r="13970" b="18415"/>
            <wp:docPr id="5" name="รูปภาพ 2" descr="108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2" descr="1085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188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cs" w:ascii="TH SarabunPSK" w:hAnsi="TH SarabunPSK" w:cs="TH SarabunPSK"/>
          <w:b/>
          <w:bCs/>
          <w:sz w:val="32"/>
          <w:szCs w:val="32"/>
          <w:cs/>
          <w:lang w:bidi="th-TH"/>
        </w:rPr>
      </w:pPr>
    </w:p>
    <w:p>
      <w:pPr>
        <w:jc w:val="center"/>
        <w:rPr>
          <w:rFonts w:hint="cs"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bidi="th-TH"/>
        </w:rPr>
        <w:drawing>
          <wp:inline distT="0" distB="0" distL="114300" distR="114300">
            <wp:extent cx="4871720" cy="2741930"/>
            <wp:effectExtent l="0" t="0" r="5080" b="1270"/>
            <wp:docPr id="4" name="รูปภาพ 3" descr="111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 descr="11197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H SarabunPSK" w:hAnsi="TH SarabunPSK" w:cs="TH SarabunPSK"/>
          <w:b/>
          <w:bCs/>
          <w:sz w:val="32"/>
          <w:szCs w:val="32"/>
          <w:lang w:val="en-US"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 xml:space="preserve"> </w:t>
      </w:r>
    </w:p>
    <w:p>
      <w:pPr>
        <w:jc w:val="center"/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ประชุมคณะกรรมการกองทุนหลักประกันสุขภาพเทศบาลตำบลทุ่งหว้า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 xml:space="preserve"> </w:t>
      </w:r>
    </w:p>
    <w:p>
      <w:pPr>
        <w:jc w:val="center"/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</w:pPr>
    </w:p>
    <w:p>
      <w:pPr>
        <w:jc w:val="center"/>
        <w:rPr>
          <w:rFonts w:hint="default" w:ascii="TH SarabunPSK" w:hAnsi="TH SarabunPSK" w:cs="TH SarabunPSK"/>
          <w:b/>
          <w:bCs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b/>
          <w:bCs/>
          <w:sz w:val="32"/>
          <w:szCs w:val="32"/>
          <w:cs/>
          <w:lang w:val="en-US" w:bidi="th-TH"/>
        </w:rPr>
        <w:drawing>
          <wp:inline distT="0" distB="0" distL="114300" distR="114300">
            <wp:extent cx="5104130" cy="2705735"/>
            <wp:effectExtent l="0" t="0" r="1270" b="18415"/>
            <wp:docPr id="7" name="รูปภาพ 4" descr="113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4" descr="113873"/>
                    <pic:cNvPicPr>
                      <a:picLocks noChangeAspect="1"/>
                    </pic:cNvPicPr>
                  </pic:nvPicPr>
                  <pic:blipFill>
                    <a:blip r:embed="rId10"/>
                    <a:srcRect b="3323"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H SarabunPSK" w:hAnsi="TH SarabunPSK" w:cs="TH SarabunPSK"/>
          <w:b/>
          <w:bCs/>
          <w:sz w:val="32"/>
          <w:szCs w:val="32"/>
          <w:cs/>
          <w:lang w:val="en-US" w:bidi="th-TH"/>
        </w:rPr>
      </w:pPr>
    </w:p>
    <w:p>
      <w:pPr>
        <w:jc w:val="center"/>
        <w:rPr>
          <w:rFonts w:hint="default" w:ascii="TH SarabunPSK" w:hAnsi="TH SarabunPSK" w:cs="TH SarabunPSK"/>
          <w:b/>
          <w:bCs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b/>
          <w:bCs/>
          <w:sz w:val="32"/>
          <w:szCs w:val="32"/>
          <w:cs/>
          <w:lang w:val="en-US" w:bidi="th-TH"/>
        </w:rPr>
        <w:drawing>
          <wp:inline distT="0" distB="0" distL="114300" distR="114300">
            <wp:extent cx="4997450" cy="2707005"/>
            <wp:effectExtent l="0" t="0" r="12700" b="17145"/>
            <wp:docPr id="9" name="รูปภาพ 5" descr="113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5" descr="113875"/>
                    <pic:cNvPicPr>
                      <a:picLocks noChangeAspect="1"/>
                    </pic:cNvPicPr>
                  </pic:nvPicPr>
                  <pic:blipFill>
                    <a:blip r:embed="rId11"/>
                    <a:srcRect r="3264" b="6300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H SarabunPSK" w:hAnsi="TH SarabunPSK" w:cs="TH SarabunPSK"/>
          <w:b/>
          <w:bCs/>
          <w:sz w:val="32"/>
          <w:szCs w:val="32"/>
          <w:cs/>
          <w:lang w:val="en-US" w:bidi="th-TH"/>
        </w:rPr>
      </w:pPr>
    </w:p>
    <w:p>
      <w:pPr>
        <w:jc w:val="center"/>
        <w:rPr>
          <w:rFonts w:hint="default" w:ascii="TH SarabunPSK" w:hAnsi="TH SarabunPSK" w:cs="TH SarabunPSK"/>
          <w:b/>
          <w:bCs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b/>
          <w:bCs/>
          <w:sz w:val="32"/>
          <w:szCs w:val="32"/>
          <w:cs/>
          <w:lang w:val="en-US" w:bidi="th-TH"/>
        </w:rPr>
        <w:drawing>
          <wp:inline distT="0" distB="0" distL="114300" distR="114300">
            <wp:extent cx="4996815" cy="2733675"/>
            <wp:effectExtent l="0" t="0" r="13335" b="0"/>
            <wp:docPr id="8" name="รูปภาพ 6" descr="113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6" descr="113875"/>
                    <pic:cNvPicPr>
                      <a:picLocks noChangeAspect="1"/>
                    </pic:cNvPicPr>
                  </pic:nvPicPr>
                  <pic:blipFill>
                    <a:blip r:embed="rId11"/>
                    <a:srcRect r="1901" b="-3586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H SarabunPSK" w:hAnsi="TH SarabunPSK" w:cs="TH SarabunPSK"/>
          <w:b/>
          <w:bCs/>
          <w:sz w:val="32"/>
          <w:szCs w:val="32"/>
          <w:cs/>
          <w:lang w:val="en-US" w:bidi="th-TH"/>
        </w:rPr>
      </w:pPr>
    </w:p>
    <w:p>
      <w:pPr>
        <w:jc w:val="center"/>
        <w:rPr>
          <w:rFonts w:hint="cs" w:ascii="TH SarabunPSK" w:hAnsi="TH SarabunPSK" w:eastAsia="Calibri" w:cs="TH SarabunPSK"/>
          <w:b/>
          <w:bCs/>
          <w:sz w:val="32"/>
          <w:szCs w:val="32"/>
          <w:cs/>
          <w:lang w:val="th-TH" w:bidi="th-TH"/>
        </w:rPr>
      </w:pPr>
      <w:r>
        <w:rPr>
          <w:rFonts w:hint="cs" w:ascii="TH SarabunPSK" w:hAnsi="TH SarabunPSK" w:eastAsia="Calibri" w:cs="TH SarabunPSK"/>
          <w:b/>
          <w:bCs/>
          <w:sz w:val="32"/>
          <w:szCs w:val="32"/>
          <w:cs/>
          <w:lang w:val="th-TH" w:bidi="th-TH"/>
        </w:rPr>
        <w:t>ภาพประชุมคณะกรรมการสนับสนุนการจัดบริการดูแลระยะยาวสำหรับผู้สูงอายุที่มีภาวะพึ่งพิง</w:t>
      </w:r>
    </w:p>
    <w:p>
      <w:pPr>
        <w:jc w:val="center"/>
        <w:rPr>
          <w:rFonts w:hint="cs" w:ascii="TH SarabunPSK" w:hAnsi="TH SarabunPSK" w:eastAsia="Calibri" w:cs="TH SarabunPSK"/>
          <w:b/>
          <w:bCs/>
          <w:sz w:val="32"/>
          <w:szCs w:val="32"/>
          <w:cs/>
          <w:lang w:val="th-TH" w:bidi="th-TH"/>
        </w:rPr>
      </w:pPr>
    </w:p>
    <w:p>
      <w:pPr>
        <w:jc w:val="center"/>
        <w:rPr>
          <w:rFonts w:hint="cs" w:ascii="TH SarabunPSK" w:hAnsi="TH SarabunPSK" w:cs="TH SarabunPSK"/>
          <w:sz w:val="32"/>
          <w:szCs w:val="32"/>
          <w:lang w:bidi="th-TH"/>
        </w:rPr>
      </w:pPr>
      <w:r>
        <w:rPr>
          <w:rFonts w:hint="cs" w:ascii="TH SarabunPSK" w:hAnsi="TH SarabunPSK" w:cs="TH SarabunPSK"/>
          <w:sz w:val="32"/>
          <w:szCs w:val="32"/>
          <w:lang w:bidi="th-TH"/>
        </w:rPr>
        <w:drawing>
          <wp:inline distT="0" distB="0" distL="114300" distR="114300">
            <wp:extent cx="4800600" cy="2639060"/>
            <wp:effectExtent l="0" t="0" r="0" b="8890"/>
            <wp:docPr id="11" name="รูปภาพ 11" descr="LINE_ALBUM_792022_๒๒๐๙๒๖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LINE_ALBUM_792022_๒๒๐๙๒๖_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cs" w:ascii="TH SarabunPSK" w:hAnsi="TH SarabunPSK" w:cs="TH SarabunPSK"/>
          <w:sz w:val="32"/>
          <w:szCs w:val="32"/>
          <w:lang w:bidi="th-TH"/>
        </w:rPr>
      </w:pPr>
    </w:p>
    <w:p>
      <w:pPr>
        <w:jc w:val="center"/>
        <w:rPr>
          <w:rFonts w:hint="cs" w:ascii="TH SarabunPSK" w:hAnsi="TH SarabunPSK" w:cs="TH SarabunPSK"/>
          <w:sz w:val="32"/>
          <w:szCs w:val="32"/>
          <w:lang w:bidi="th-TH"/>
        </w:rPr>
      </w:pPr>
      <w:r>
        <w:rPr>
          <w:rFonts w:hint="cs" w:ascii="TH SarabunPSK" w:hAnsi="TH SarabunPSK" w:cs="TH SarabunPSK"/>
          <w:sz w:val="32"/>
          <w:szCs w:val="32"/>
          <w:lang w:bidi="th-TH"/>
        </w:rPr>
        <w:drawing>
          <wp:inline distT="0" distB="0" distL="114300" distR="114300">
            <wp:extent cx="4869815" cy="2640330"/>
            <wp:effectExtent l="0" t="0" r="6985" b="7620"/>
            <wp:docPr id="12" name="รูปภาพ 12" descr="LINE_ALBUM_792022_๒๒๐๙๒๖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 descr="LINE_ALBUM_792022_๒๒๐๙๒๖_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981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Times New Roman" w:cs="Angsana New"/>
          <w:sz w:val="24"/>
        </w:rPr>
      </w:pPr>
    </w:p>
    <w:p>
      <w:pPr>
        <w:jc w:val="center"/>
        <w:rPr>
          <w:rFonts w:hint="cs" w:ascii="Times New Roman" w:hAnsi="Times New Roman" w:eastAsia="Times New Roman" w:cs="Angsana New"/>
          <w:sz w:val="24"/>
          <w:lang w:bidi="th-TH"/>
        </w:rPr>
      </w:pPr>
      <w:r>
        <w:rPr>
          <w:rFonts w:hint="cs" w:ascii="Times New Roman" w:hAnsi="Times New Roman" w:eastAsia="Times New Roman" w:cs="Angsana New"/>
          <w:sz w:val="24"/>
          <w:lang w:bidi="th-TH"/>
        </w:rPr>
        <w:drawing>
          <wp:inline distT="0" distB="0" distL="114300" distR="114300">
            <wp:extent cx="4853940" cy="2584450"/>
            <wp:effectExtent l="0" t="0" r="3810" b="6350"/>
            <wp:docPr id="13" name="รูปภาพ 13" descr="LINE_ALBUM_792022_๒๒๐๙๒๖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LINE_ALBUM_792022_๒๒๐๙๒๖_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Times New Roman" w:cs="Angsana New"/>
          <w:sz w:val="24"/>
        </w:rPr>
      </w:pPr>
      <w:r>
        <w:rPr>
          <w:rFonts w:ascii="Times New Roman" w:hAnsi="Times New Roman" w:eastAsia="Times New Roman" w:cs="Angsana New"/>
          <w:sz w:val="24"/>
        </w:rPr>
        <w:t xml:space="preserve">  </w:t>
      </w:r>
    </w:p>
    <w:p>
      <w:pPr>
        <w:rPr>
          <w:rFonts w:ascii="Times New Roman" w:hAnsi="Times New Roman" w:eastAsia="Times New Roman" w:cs="Angsana New"/>
          <w:sz w:val="24"/>
        </w:rPr>
      </w:pPr>
    </w:p>
    <w:p>
      <w:pPr>
        <w:rPr>
          <w:rFonts w:ascii="Times New Roman" w:hAnsi="Times New Roman" w:eastAsia="Times New Roman" w:cs="Angsana New"/>
          <w:sz w:val="24"/>
        </w:rPr>
      </w:pPr>
      <w:r>
        <w:rPr>
          <w:rFonts w:ascii="Times New Roman" w:hAnsi="Times New Roman" w:eastAsia="Times New Roman" w:cs="Angsana New"/>
          <w:sz w:val="24"/>
        </w:rPr>
        <w:t xml:space="preserve"> </w:t>
      </w:r>
    </w:p>
    <w:sectPr>
      <w:headerReference r:id="rId5" w:type="default"/>
      <w:pgSz w:w="11906" w:h="16838"/>
      <w:pgMar w:top="567" w:right="1134" w:bottom="567" w:left="1134" w:header="709" w:footer="709" w:gutter="0"/>
      <w:cols w:space="708" w:num="1"/>
      <w:docGrid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default"/>
    <w:sig w:usb0="A100006F" w:usb1="5000205A" w:usb2="00000000" w:usb3="00000000" w:csb0="60010183" w:csb1="8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C0C"/>
    <w:rsid w:val="00007B0F"/>
    <w:rsid w:val="00010F94"/>
    <w:rsid w:val="0001304D"/>
    <w:rsid w:val="00025664"/>
    <w:rsid w:val="00027DEC"/>
    <w:rsid w:val="00032D20"/>
    <w:rsid w:val="000335B8"/>
    <w:rsid w:val="00033DE1"/>
    <w:rsid w:val="00037B17"/>
    <w:rsid w:val="000433F8"/>
    <w:rsid w:val="00052B42"/>
    <w:rsid w:val="0006103E"/>
    <w:rsid w:val="0007111A"/>
    <w:rsid w:val="00072CBF"/>
    <w:rsid w:val="0007462F"/>
    <w:rsid w:val="000779B4"/>
    <w:rsid w:val="00081006"/>
    <w:rsid w:val="00082DB7"/>
    <w:rsid w:val="000955C4"/>
    <w:rsid w:val="000B62CE"/>
    <w:rsid w:val="000D015E"/>
    <w:rsid w:val="000D3B8B"/>
    <w:rsid w:val="000D4A33"/>
    <w:rsid w:val="000F10FE"/>
    <w:rsid w:val="000F61A1"/>
    <w:rsid w:val="001008FE"/>
    <w:rsid w:val="00102961"/>
    <w:rsid w:val="00112CC9"/>
    <w:rsid w:val="00115C98"/>
    <w:rsid w:val="00117925"/>
    <w:rsid w:val="0012178D"/>
    <w:rsid w:val="00137F21"/>
    <w:rsid w:val="00146735"/>
    <w:rsid w:val="00150D4F"/>
    <w:rsid w:val="001546EB"/>
    <w:rsid w:val="00162328"/>
    <w:rsid w:val="001627E4"/>
    <w:rsid w:val="00166AD7"/>
    <w:rsid w:val="00176E8B"/>
    <w:rsid w:val="001922DF"/>
    <w:rsid w:val="001A643B"/>
    <w:rsid w:val="001B08AE"/>
    <w:rsid w:val="001B0D08"/>
    <w:rsid w:val="001B5A3C"/>
    <w:rsid w:val="001C5A5D"/>
    <w:rsid w:val="001D149A"/>
    <w:rsid w:val="001E3BD8"/>
    <w:rsid w:val="001E5E3E"/>
    <w:rsid w:val="001F2C86"/>
    <w:rsid w:val="00200A3B"/>
    <w:rsid w:val="00200DEF"/>
    <w:rsid w:val="00210D24"/>
    <w:rsid w:val="002118A1"/>
    <w:rsid w:val="0021647D"/>
    <w:rsid w:val="00233AE4"/>
    <w:rsid w:val="00236E00"/>
    <w:rsid w:val="0024270F"/>
    <w:rsid w:val="002444AA"/>
    <w:rsid w:val="00246796"/>
    <w:rsid w:val="002544AC"/>
    <w:rsid w:val="00257A5C"/>
    <w:rsid w:val="00265CCD"/>
    <w:rsid w:val="00267200"/>
    <w:rsid w:val="00273E6F"/>
    <w:rsid w:val="0027538F"/>
    <w:rsid w:val="0027768A"/>
    <w:rsid w:val="002848F7"/>
    <w:rsid w:val="002B2454"/>
    <w:rsid w:val="002B3D76"/>
    <w:rsid w:val="002C0767"/>
    <w:rsid w:val="002C1A55"/>
    <w:rsid w:val="002C74EB"/>
    <w:rsid w:val="002D342D"/>
    <w:rsid w:val="002E05A1"/>
    <w:rsid w:val="002E76C4"/>
    <w:rsid w:val="002F3046"/>
    <w:rsid w:val="003179D3"/>
    <w:rsid w:val="00320E76"/>
    <w:rsid w:val="00323B85"/>
    <w:rsid w:val="00325D24"/>
    <w:rsid w:val="00340559"/>
    <w:rsid w:val="003431DC"/>
    <w:rsid w:val="00365AC1"/>
    <w:rsid w:val="003730B7"/>
    <w:rsid w:val="003973AE"/>
    <w:rsid w:val="003B293D"/>
    <w:rsid w:val="003B32EB"/>
    <w:rsid w:val="003B672F"/>
    <w:rsid w:val="003C00EE"/>
    <w:rsid w:val="003C319D"/>
    <w:rsid w:val="003D1040"/>
    <w:rsid w:val="003D39C3"/>
    <w:rsid w:val="003D531C"/>
    <w:rsid w:val="003D6417"/>
    <w:rsid w:val="003E0795"/>
    <w:rsid w:val="003E1BF9"/>
    <w:rsid w:val="003E68AD"/>
    <w:rsid w:val="003F0AE2"/>
    <w:rsid w:val="003F6DC7"/>
    <w:rsid w:val="00414A07"/>
    <w:rsid w:val="00417B4C"/>
    <w:rsid w:val="0042304C"/>
    <w:rsid w:val="00423BE1"/>
    <w:rsid w:val="00427C9E"/>
    <w:rsid w:val="004737C2"/>
    <w:rsid w:val="00484B80"/>
    <w:rsid w:val="00490C05"/>
    <w:rsid w:val="004A1068"/>
    <w:rsid w:val="004A25EB"/>
    <w:rsid w:val="004A5016"/>
    <w:rsid w:val="004B2739"/>
    <w:rsid w:val="004B69AE"/>
    <w:rsid w:val="004D173D"/>
    <w:rsid w:val="004D7E55"/>
    <w:rsid w:val="004E6BA5"/>
    <w:rsid w:val="004F6B94"/>
    <w:rsid w:val="004F79FD"/>
    <w:rsid w:val="005020C7"/>
    <w:rsid w:val="005104B8"/>
    <w:rsid w:val="00515114"/>
    <w:rsid w:val="00516112"/>
    <w:rsid w:val="0051775A"/>
    <w:rsid w:val="00530FE1"/>
    <w:rsid w:val="005404C1"/>
    <w:rsid w:val="0054189E"/>
    <w:rsid w:val="00563EB1"/>
    <w:rsid w:val="00571A52"/>
    <w:rsid w:val="0057600A"/>
    <w:rsid w:val="00581A02"/>
    <w:rsid w:val="00583B7B"/>
    <w:rsid w:val="00586F14"/>
    <w:rsid w:val="005A1896"/>
    <w:rsid w:val="005A449E"/>
    <w:rsid w:val="005A469C"/>
    <w:rsid w:val="005A497E"/>
    <w:rsid w:val="005A5FBB"/>
    <w:rsid w:val="005A7910"/>
    <w:rsid w:val="005C7230"/>
    <w:rsid w:val="005D167D"/>
    <w:rsid w:val="005D1877"/>
    <w:rsid w:val="005E5986"/>
    <w:rsid w:val="005F645C"/>
    <w:rsid w:val="00610A5B"/>
    <w:rsid w:val="00613C89"/>
    <w:rsid w:val="006255C6"/>
    <w:rsid w:val="00625B67"/>
    <w:rsid w:val="006367DB"/>
    <w:rsid w:val="006544EF"/>
    <w:rsid w:val="00660A82"/>
    <w:rsid w:val="00666BC6"/>
    <w:rsid w:val="00667FE1"/>
    <w:rsid w:val="00684AAD"/>
    <w:rsid w:val="00687238"/>
    <w:rsid w:val="006922B9"/>
    <w:rsid w:val="006A04C9"/>
    <w:rsid w:val="006A50E2"/>
    <w:rsid w:val="006B1892"/>
    <w:rsid w:val="006B6AA4"/>
    <w:rsid w:val="006B6F8E"/>
    <w:rsid w:val="006C457B"/>
    <w:rsid w:val="006C5958"/>
    <w:rsid w:val="006D0AC2"/>
    <w:rsid w:val="006D0C0C"/>
    <w:rsid w:val="006D5065"/>
    <w:rsid w:val="006D7F67"/>
    <w:rsid w:val="006E49A5"/>
    <w:rsid w:val="006F6DB9"/>
    <w:rsid w:val="007216DD"/>
    <w:rsid w:val="007226D8"/>
    <w:rsid w:val="00727F20"/>
    <w:rsid w:val="007306E0"/>
    <w:rsid w:val="0073233A"/>
    <w:rsid w:val="00741623"/>
    <w:rsid w:val="0074385B"/>
    <w:rsid w:val="007617E4"/>
    <w:rsid w:val="00765458"/>
    <w:rsid w:val="007662EA"/>
    <w:rsid w:val="00770720"/>
    <w:rsid w:val="0077737D"/>
    <w:rsid w:val="00777F2E"/>
    <w:rsid w:val="00783EC7"/>
    <w:rsid w:val="0079095D"/>
    <w:rsid w:val="007A0F4D"/>
    <w:rsid w:val="007B4928"/>
    <w:rsid w:val="007C2536"/>
    <w:rsid w:val="007D517E"/>
    <w:rsid w:val="007E6C97"/>
    <w:rsid w:val="007F07D9"/>
    <w:rsid w:val="007F11A1"/>
    <w:rsid w:val="007F3223"/>
    <w:rsid w:val="00802925"/>
    <w:rsid w:val="00817E08"/>
    <w:rsid w:val="008216B2"/>
    <w:rsid w:val="00821EFB"/>
    <w:rsid w:val="00822C66"/>
    <w:rsid w:val="0084092C"/>
    <w:rsid w:val="00846B1A"/>
    <w:rsid w:val="00896318"/>
    <w:rsid w:val="008978FC"/>
    <w:rsid w:val="008B4CA8"/>
    <w:rsid w:val="008B5304"/>
    <w:rsid w:val="008C1A1C"/>
    <w:rsid w:val="008C2535"/>
    <w:rsid w:val="008C45BD"/>
    <w:rsid w:val="008D2275"/>
    <w:rsid w:val="008D3978"/>
    <w:rsid w:val="008E4802"/>
    <w:rsid w:val="008F242C"/>
    <w:rsid w:val="009105DB"/>
    <w:rsid w:val="009202A1"/>
    <w:rsid w:val="0092146A"/>
    <w:rsid w:val="00936075"/>
    <w:rsid w:val="00943A7D"/>
    <w:rsid w:val="00944158"/>
    <w:rsid w:val="009526CC"/>
    <w:rsid w:val="00952F31"/>
    <w:rsid w:val="009645A1"/>
    <w:rsid w:val="00964881"/>
    <w:rsid w:val="00975065"/>
    <w:rsid w:val="0098154C"/>
    <w:rsid w:val="00982E3B"/>
    <w:rsid w:val="009A1FCE"/>
    <w:rsid w:val="009A455E"/>
    <w:rsid w:val="009B39A9"/>
    <w:rsid w:val="009B42F1"/>
    <w:rsid w:val="009D04FE"/>
    <w:rsid w:val="009D234F"/>
    <w:rsid w:val="009D2635"/>
    <w:rsid w:val="009E06E9"/>
    <w:rsid w:val="009E1BB9"/>
    <w:rsid w:val="009F652D"/>
    <w:rsid w:val="00A0224A"/>
    <w:rsid w:val="00A20726"/>
    <w:rsid w:val="00A2197D"/>
    <w:rsid w:val="00A254D9"/>
    <w:rsid w:val="00A32580"/>
    <w:rsid w:val="00A4606B"/>
    <w:rsid w:val="00A5191A"/>
    <w:rsid w:val="00A60207"/>
    <w:rsid w:val="00A678E0"/>
    <w:rsid w:val="00A706AB"/>
    <w:rsid w:val="00A760D4"/>
    <w:rsid w:val="00A77656"/>
    <w:rsid w:val="00A82AEC"/>
    <w:rsid w:val="00A85800"/>
    <w:rsid w:val="00A92AE3"/>
    <w:rsid w:val="00A96A89"/>
    <w:rsid w:val="00AA5291"/>
    <w:rsid w:val="00AA5A56"/>
    <w:rsid w:val="00AB56AA"/>
    <w:rsid w:val="00AC240F"/>
    <w:rsid w:val="00AC4933"/>
    <w:rsid w:val="00AD4FB2"/>
    <w:rsid w:val="00AD7DC5"/>
    <w:rsid w:val="00AE26E2"/>
    <w:rsid w:val="00B14E06"/>
    <w:rsid w:val="00B32239"/>
    <w:rsid w:val="00B3368E"/>
    <w:rsid w:val="00B339A4"/>
    <w:rsid w:val="00B50119"/>
    <w:rsid w:val="00B61DC6"/>
    <w:rsid w:val="00B717BB"/>
    <w:rsid w:val="00B83FC9"/>
    <w:rsid w:val="00BA5E04"/>
    <w:rsid w:val="00BB2744"/>
    <w:rsid w:val="00BB4233"/>
    <w:rsid w:val="00BB6862"/>
    <w:rsid w:val="00BB6F80"/>
    <w:rsid w:val="00BB7CD3"/>
    <w:rsid w:val="00BC5332"/>
    <w:rsid w:val="00BD0693"/>
    <w:rsid w:val="00BD2795"/>
    <w:rsid w:val="00BD3E93"/>
    <w:rsid w:val="00BE19E6"/>
    <w:rsid w:val="00BE389F"/>
    <w:rsid w:val="00BE5E9B"/>
    <w:rsid w:val="00BF6D1A"/>
    <w:rsid w:val="00C00B6F"/>
    <w:rsid w:val="00C013B3"/>
    <w:rsid w:val="00C01671"/>
    <w:rsid w:val="00C0714A"/>
    <w:rsid w:val="00C33D87"/>
    <w:rsid w:val="00C40F3B"/>
    <w:rsid w:val="00C5181C"/>
    <w:rsid w:val="00C5403D"/>
    <w:rsid w:val="00C54A84"/>
    <w:rsid w:val="00C55602"/>
    <w:rsid w:val="00C71F65"/>
    <w:rsid w:val="00C7724A"/>
    <w:rsid w:val="00C77365"/>
    <w:rsid w:val="00C80743"/>
    <w:rsid w:val="00C81CC7"/>
    <w:rsid w:val="00C81D96"/>
    <w:rsid w:val="00C82F92"/>
    <w:rsid w:val="00C83F0F"/>
    <w:rsid w:val="00C9069E"/>
    <w:rsid w:val="00C96592"/>
    <w:rsid w:val="00CA0F0F"/>
    <w:rsid w:val="00CA64C7"/>
    <w:rsid w:val="00CB3B16"/>
    <w:rsid w:val="00CB42BF"/>
    <w:rsid w:val="00CB4547"/>
    <w:rsid w:val="00CC1A57"/>
    <w:rsid w:val="00CD06E6"/>
    <w:rsid w:val="00CD38E1"/>
    <w:rsid w:val="00CD3FED"/>
    <w:rsid w:val="00CD4114"/>
    <w:rsid w:val="00CD664B"/>
    <w:rsid w:val="00CF2203"/>
    <w:rsid w:val="00CF3C59"/>
    <w:rsid w:val="00D06594"/>
    <w:rsid w:val="00D22E3A"/>
    <w:rsid w:val="00D24993"/>
    <w:rsid w:val="00D26A36"/>
    <w:rsid w:val="00D368FE"/>
    <w:rsid w:val="00D44995"/>
    <w:rsid w:val="00D47E49"/>
    <w:rsid w:val="00D61640"/>
    <w:rsid w:val="00D83D1B"/>
    <w:rsid w:val="00DA2881"/>
    <w:rsid w:val="00DA3DED"/>
    <w:rsid w:val="00DA6159"/>
    <w:rsid w:val="00DB0BED"/>
    <w:rsid w:val="00DB1E10"/>
    <w:rsid w:val="00DB24A5"/>
    <w:rsid w:val="00DB29FB"/>
    <w:rsid w:val="00DB4DD3"/>
    <w:rsid w:val="00DC1581"/>
    <w:rsid w:val="00DC2D77"/>
    <w:rsid w:val="00DC41A9"/>
    <w:rsid w:val="00DC5315"/>
    <w:rsid w:val="00DD0263"/>
    <w:rsid w:val="00DD18F6"/>
    <w:rsid w:val="00E02D55"/>
    <w:rsid w:val="00E15528"/>
    <w:rsid w:val="00E25EEF"/>
    <w:rsid w:val="00E260CC"/>
    <w:rsid w:val="00E36397"/>
    <w:rsid w:val="00E47008"/>
    <w:rsid w:val="00E5020C"/>
    <w:rsid w:val="00E50732"/>
    <w:rsid w:val="00E51F49"/>
    <w:rsid w:val="00E52A2E"/>
    <w:rsid w:val="00E533BE"/>
    <w:rsid w:val="00E60A8A"/>
    <w:rsid w:val="00E72BD4"/>
    <w:rsid w:val="00E73440"/>
    <w:rsid w:val="00E81D6C"/>
    <w:rsid w:val="00E85E75"/>
    <w:rsid w:val="00E963BF"/>
    <w:rsid w:val="00EA0E92"/>
    <w:rsid w:val="00EA31B6"/>
    <w:rsid w:val="00EB1719"/>
    <w:rsid w:val="00EC2E37"/>
    <w:rsid w:val="00EC3841"/>
    <w:rsid w:val="00ED171A"/>
    <w:rsid w:val="00ED2BE9"/>
    <w:rsid w:val="00ED3D8B"/>
    <w:rsid w:val="00ED4B4C"/>
    <w:rsid w:val="00ED6AEF"/>
    <w:rsid w:val="00EE111E"/>
    <w:rsid w:val="00EE7A7D"/>
    <w:rsid w:val="00F060DA"/>
    <w:rsid w:val="00F21542"/>
    <w:rsid w:val="00F241B9"/>
    <w:rsid w:val="00F32526"/>
    <w:rsid w:val="00F4636C"/>
    <w:rsid w:val="00F523D3"/>
    <w:rsid w:val="00F54EC2"/>
    <w:rsid w:val="00F55141"/>
    <w:rsid w:val="00F6341B"/>
    <w:rsid w:val="00F66761"/>
    <w:rsid w:val="00F86374"/>
    <w:rsid w:val="00F86E68"/>
    <w:rsid w:val="00F9099C"/>
    <w:rsid w:val="00F91BCF"/>
    <w:rsid w:val="00F92F6D"/>
    <w:rsid w:val="00F95DE0"/>
    <w:rsid w:val="00FB10F9"/>
    <w:rsid w:val="00FB614F"/>
    <w:rsid w:val="00FB65AA"/>
    <w:rsid w:val="00FC52AE"/>
    <w:rsid w:val="00FC64BE"/>
    <w:rsid w:val="00FC670C"/>
    <w:rsid w:val="00FC7DEF"/>
    <w:rsid w:val="00FD27B3"/>
    <w:rsid w:val="00FD27FB"/>
    <w:rsid w:val="00FE3C1B"/>
    <w:rsid w:val="00FF0B51"/>
    <w:rsid w:val="00FF5E64"/>
    <w:rsid w:val="3E6F3C63"/>
    <w:rsid w:val="6D5D6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Cordia New" w:hAnsi="Cordia New" w:eastAsia="Cordia New" w:cs="Cordia New"/>
      <w:sz w:val="28"/>
      <w:szCs w:val="28"/>
      <w:lang w:val="en-US" w:eastAsia="en-US" w:bidi="th-TH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0"/>
    <w:semiHidden/>
    <w:unhideWhenUsed/>
    <w:uiPriority w:val="99"/>
    <w:rPr>
      <w:rFonts w:ascii="Tahoma" w:hAnsi="Tahoma" w:cs="Angsana New"/>
      <w:sz w:val="16"/>
      <w:szCs w:val="20"/>
    </w:rPr>
  </w:style>
  <w:style w:type="paragraph" w:styleId="5">
    <w:name w:val="footer"/>
    <w:basedOn w:val="1"/>
    <w:link w:val="13"/>
    <w:unhideWhenUsed/>
    <w:uiPriority w:val="99"/>
    <w:pPr>
      <w:tabs>
        <w:tab w:val="center" w:pos="4513"/>
        <w:tab w:val="right" w:pos="9026"/>
      </w:tabs>
    </w:pPr>
    <w:rPr>
      <w:szCs w:val="35"/>
    </w:rPr>
  </w:style>
  <w:style w:type="paragraph" w:styleId="6">
    <w:name w:val="header"/>
    <w:basedOn w:val="1"/>
    <w:link w:val="12"/>
    <w:unhideWhenUsed/>
    <w:uiPriority w:val="99"/>
    <w:pPr>
      <w:tabs>
        <w:tab w:val="center" w:pos="4513"/>
        <w:tab w:val="right" w:pos="9026"/>
      </w:tabs>
    </w:pPr>
    <w:rPr>
      <w:szCs w:val="35"/>
    </w:rPr>
  </w:style>
  <w:style w:type="paragraph" w:styleId="7">
    <w:name w:val="Normal (Web)"/>
    <w:basedOn w:val="1"/>
    <w:unhideWhenUsed/>
    <w:uiPriority w:val="99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</w:rPr>
  </w:style>
  <w:style w:type="table" w:styleId="8">
    <w:name w:val="Table Grid"/>
    <w:basedOn w:val="3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9">
    <w:name w:val="List Paragraph"/>
    <w:basedOn w:val="1"/>
    <w:qFormat/>
    <w:uiPriority w:val="34"/>
    <w:pPr>
      <w:ind w:left="720"/>
      <w:contextualSpacing/>
    </w:pPr>
    <w:rPr>
      <w:szCs w:val="35"/>
    </w:rPr>
  </w:style>
  <w:style w:type="character" w:customStyle="1" w:styleId="10">
    <w:name w:val="ข้อความบอลลูน อักขระ"/>
    <w:basedOn w:val="2"/>
    <w:link w:val="4"/>
    <w:semiHidden/>
    <w:qFormat/>
    <w:uiPriority w:val="99"/>
    <w:rPr>
      <w:rFonts w:ascii="Tahoma" w:hAnsi="Tahoma" w:eastAsia="Cordia New" w:cs="Angsana New"/>
      <w:sz w:val="16"/>
      <w:szCs w:val="20"/>
    </w:rPr>
  </w:style>
  <w:style w:type="paragraph" w:styleId="11">
    <w:name w:val="No Spacing"/>
    <w:qFormat/>
    <w:uiPriority w:val="1"/>
    <w:pPr>
      <w:spacing w:after="0" w:line="240" w:lineRule="auto"/>
    </w:pPr>
    <w:rPr>
      <w:rFonts w:ascii="Angsana New" w:hAnsi="Angsana New" w:eastAsia="Times New Roman" w:cs="Angsana New"/>
      <w:sz w:val="28"/>
      <w:szCs w:val="35"/>
      <w:lang w:val="en-US" w:eastAsia="en-US" w:bidi="th-TH"/>
    </w:rPr>
  </w:style>
  <w:style w:type="character" w:customStyle="1" w:styleId="12">
    <w:name w:val="หัวกระดาษ อักขระ"/>
    <w:basedOn w:val="2"/>
    <w:link w:val="6"/>
    <w:qFormat/>
    <w:uiPriority w:val="99"/>
    <w:rPr>
      <w:rFonts w:ascii="Cordia New" w:hAnsi="Cordia New" w:eastAsia="Cordia New" w:cs="Cordia New"/>
      <w:sz w:val="28"/>
      <w:szCs w:val="35"/>
    </w:rPr>
  </w:style>
  <w:style w:type="character" w:customStyle="1" w:styleId="13">
    <w:name w:val="ท้ายกระดาษ อักขระ"/>
    <w:basedOn w:val="2"/>
    <w:link w:val="5"/>
    <w:uiPriority w:val="99"/>
    <w:rPr>
      <w:rFonts w:ascii="Cordia New" w:hAnsi="Cordia New" w:eastAsia="Cordia New" w:cs="Cordia New"/>
      <w:sz w:val="28"/>
      <w:szCs w:val="35"/>
    </w:rPr>
  </w:style>
  <w:style w:type="paragraph" w:customStyle="1" w:styleId="14">
    <w:name w:val="Default"/>
    <w:qFormat/>
    <w:uiPriority w:val="0"/>
    <w:pPr>
      <w:autoSpaceDE w:val="0"/>
      <w:autoSpaceDN w:val="0"/>
      <w:adjustRightInd w:val="0"/>
      <w:spacing w:after="0" w:line="240" w:lineRule="auto"/>
    </w:pPr>
    <w:rPr>
      <w:rFonts w:ascii="TH SarabunPSK" w:hAnsi="TH SarabunPSK" w:eastAsia="Calibri" w:cs="TH SarabunPSK"/>
      <w:color w:val="000000"/>
      <w:sz w:val="24"/>
      <w:szCs w:val="24"/>
      <w:lang w:val="en-US" w:eastAsia="en-US" w:bidi="th-TH"/>
    </w:rPr>
  </w:style>
  <w:style w:type="table" w:customStyle="1" w:styleId="15">
    <w:name w:val="แรเงาอ่อน1"/>
    <w:basedOn w:val="3"/>
    <w:qFormat/>
    <w:uiPriority w:val="60"/>
    <w:pPr>
      <w:spacing w:after="0" w:line="240" w:lineRule="auto"/>
    </w:pPr>
    <w:rPr>
      <w:color w:val="000000" w:themeColor="text1" w:themeShade="BF"/>
      <w:szCs w:val="22"/>
      <w:lang w:bidi="ar-SA"/>
    </w:rPr>
    <w:tblPr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beforeLines="0" w:beforeAutospacing="0" w:after="0" w:afterLines="0" w:afterAutospacing="0" w:line="240" w:lineRule="auto"/>
      </w:pPr>
      <w:rPr>
        <w:b/>
        <w:bCs/>
      </w:rPr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beforeLines="0" w:beforeAutospacing="0" w:after="0" w:afterLines="0" w:afterAutospacing="0" w:line="240" w:lineRule="auto"/>
      </w:pPr>
      <w:rPr>
        <w:b/>
        <w:bCs/>
      </w:rPr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D067A02-A8C3-42BB-AD5C-C6000144023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516</Words>
  <Characters>2943</Characters>
  <Lines>24</Lines>
  <Paragraphs>6</Paragraphs>
  <TotalTime>9</TotalTime>
  <ScaleCrop>false</ScaleCrop>
  <LinksUpToDate>false</LinksUpToDate>
  <CharactersWithSpaces>3453</CharactersWithSpaces>
  <Application>WPS Office_11.2.0.11341_F1E327BC-269C-435d-A152-05C5408002CA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2020-10-05T02:47:00Z</dcterms:created>
  <dc:creator>CTN-hp2700</dc:creator>
  <cp:lastModifiedBy>Windows10</cp:lastModifiedBy>
  <cp:lastPrinted>2022-10-05T07:47:00Z</cp:lastPrinted>
  <dcterms:modified xsi:type="dcterms:W3CDTF">2022-10-05T07:59:28Z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1054-11.2.0.11341</vt:lpwstr>
  </property>
  <property fmtid="{D5CDD505-2E9C-101B-9397-08002B2CF9AE}" pid="3" name="ICV">
    <vt:lpwstr>B30F86CFE53E44C6962A6F98D26F7AC9</vt:lpwstr>
  </property>
</Properties>
</file>